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B6" w:rsidRDefault="00680D3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-501015</wp:posOffset>
            </wp:positionV>
            <wp:extent cx="7534275" cy="2752725"/>
            <wp:effectExtent l="19050" t="0" r="9525" b="0"/>
            <wp:wrapNone/>
            <wp:docPr id="1" name="Рисунок 1" descr="ЭКОНОМИКА_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ОНОМИКА_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D24" w:rsidRDefault="008B3D24"/>
    <w:p w:rsidR="008B3D24" w:rsidRDefault="008B3D24"/>
    <w:p w:rsidR="008B3D24" w:rsidRDefault="008B3D24"/>
    <w:p w:rsidR="008B3D24" w:rsidRDefault="008B3D24"/>
    <w:p w:rsidR="00E954E1" w:rsidRDefault="008B2BB0" w:rsidP="008B3D2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11.08.2020      754</w:t>
      </w:r>
    </w:p>
    <w:p w:rsid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 xml:space="preserve">О закреплении земель общего </w:t>
      </w:r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 xml:space="preserve">пользования на территории </w:t>
      </w:r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>Железнодорожного района</w:t>
      </w:r>
      <w:bookmarkStart w:id="0" w:name="_GoBack"/>
      <w:bookmarkEnd w:id="0"/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>города Гомеля для выполнения</w:t>
      </w:r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 xml:space="preserve">работ по поддержанию их </w:t>
      </w:r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 xml:space="preserve">надлежащего санитарного </w:t>
      </w:r>
    </w:p>
    <w:p w:rsidR="00523E1F" w:rsidRPr="00523E1F" w:rsidRDefault="00523E1F" w:rsidP="00523E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3E1F">
        <w:rPr>
          <w:rFonts w:ascii="Times New Roman" w:hAnsi="Times New Roman" w:cs="Times New Roman"/>
          <w:sz w:val="30"/>
          <w:szCs w:val="30"/>
        </w:rPr>
        <w:t>состояния</w:t>
      </w:r>
    </w:p>
    <w:p w:rsidR="008B3D24" w:rsidRDefault="008B3D24" w:rsidP="008B3D2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77DFB" w:rsidRDefault="00477DFB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1F" w:rsidRPr="00523E1F" w:rsidRDefault="00523E1F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статей 40, 45 Закона Республики Беларусь                                  от 4 января 2010 г.  №108-З «О местном управлении и самоуправлении в Республике Беларусь», Положения о порядке определения размеров (пределов) территорий для выполнения работ по поддержанию их надлежащего санитарного состояния, утвержденного постановлением Совета Министров Республики Беларусь от 22 июля 2020 г. № </w:t>
      </w:r>
      <w:proofErr w:type="gramStart"/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430,   </w:t>
      </w:r>
      <w:proofErr w:type="gramEnd"/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в целях поддержания надлежащего санитарного состояния территорий земель общего пользования,  администрация Железнодорожного района города Гомеля </w:t>
      </w:r>
    </w:p>
    <w:p w:rsidR="00523E1F" w:rsidRDefault="00523E1F" w:rsidP="00523E1F">
      <w:pPr>
        <w:spacing w:line="280" w:lineRule="exact"/>
        <w:rPr>
          <w:sz w:val="30"/>
          <w:szCs w:val="30"/>
        </w:rPr>
      </w:pPr>
    </w:p>
    <w:p w:rsidR="00523E1F" w:rsidRPr="00523E1F" w:rsidRDefault="00523E1F" w:rsidP="00523E1F">
      <w:pPr>
        <w:spacing w:after="0" w:line="36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РЕШИЛА:</w:t>
      </w:r>
    </w:p>
    <w:p w:rsidR="00523E1F" w:rsidRPr="00523E1F" w:rsidRDefault="00523E1F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1F" w:rsidRPr="00523E1F" w:rsidRDefault="00523E1F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Закрепить за юридическими лицами, индивидуальными предпринимателями и гражданами, являющимися пользователями (собственниками) земельных участков, прилегающие территории земель общего пользования Железнодорожного района города Гомеля для выполнения работ по поддержанию надлежащего санитарного состояния за счет собственных средств.</w:t>
      </w:r>
    </w:p>
    <w:p w:rsidR="00523E1F" w:rsidRPr="00523E1F" w:rsidRDefault="00523E1F" w:rsidP="00523E1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Размеры территорий для выполнения работ по поддержанию надлежащего санитарного состояния устанавливаются исходя из следующих параметров:</w:t>
      </w:r>
    </w:p>
    <w:p w:rsidR="00523E1F" w:rsidRPr="00523E1F" w:rsidRDefault="00523E1F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земельных участков, на которых расположены нежилые здания (сооружения) – со стороны фасада здания (сооружения), располагаемого вдоль проезжей части улицы от границы земельного участка до тротуара (в случае его отсутствия – до границы проезжей части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улицы, дороги), по остальным сторонам земельного участка – половина расстояния разрыва до границы соседнего участка, но не более 30 метров;</w:t>
      </w:r>
    </w:p>
    <w:p w:rsidR="00523E1F" w:rsidRPr="00523E1F" w:rsidRDefault="00523E1F" w:rsidP="00523E1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земельных участков, на которых расположены промышленные объекты, располагаемые вдоль проезжей части улицы, -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– половина расстояния разрыва до соседнего земельного участка, но не более 30 метров. В случае, если земельный участок граничит с землями сельскохозяйственного назначения, природоохранного, оздоровительного, рекреационного, историко-культурного назначения, лесного фонда, - до границы таких земель, но не более 5 метров от границы земельного участка;</w:t>
      </w:r>
    </w:p>
    <w:p w:rsidR="00523E1F" w:rsidRPr="00523E1F" w:rsidRDefault="00523E1F" w:rsidP="00523E1F">
      <w:pPr>
        <w:tabs>
          <w:tab w:val="left" w:pos="15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земельных участков, на которых расположены автозаправочные станции, </w:t>
      </w:r>
      <w:proofErr w:type="spellStart"/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автогазозаправочные</w:t>
      </w:r>
      <w:proofErr w:type="spellEnd"/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станции, </w:t>
      </w:r>
      <w:proofErr w:type="spellStart"/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автомоечные</w:t>
      </w:r>
      <w:proofErr w:type="spellEnd"/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пункты, шиномонтажные мастерские и станции технического обслуживания,  - в пределах от 15 до 100 метров от границы земельного участка, а также подъезды и парковки к этим объектам;</w:t>
      </w:r>
    </w:p>
    <w:p w:rsidR="00523E1F" w:rsidRPr="00523E1F" w:rsidRDefault="00523E1F" w:rsidP="00523E1F">
      <w:pPr>
        <w:tabs>
          <w:tab w:val="left" w:pos="15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2.4.   </w:t>
      </w:r>
      <w:r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земельных участков, которые предоставлены (находятся в пользовании) бюджетных организаций, товариществ собственников и организаций застройщиков многоквартирных жилых домов, - по периметру в границах предоставленных им (находящихся у них) земельных участков;</w:t>
      </w:r>
    </w:p>
    <w:p w:rsidR="00523E1F" w:rsidRPr="00523E1F" w:rsidRDefault="00477DFB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2.5.   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граждан – от границы предоставленного (находящегося у него) земельного участка до тротуара (в случае его отсутствия – до границы проезжей части улицы, дороги), по остальным сторонам до соседнего земельного участка, но не более 10 метров;</w:t>
      </w:r>
    </w:p>
    <w:p w:rsidR="00523E1F" w:rsidRPr="00523E1F" w:rsidRDefault="00477DFB" w:rsidP="00477DFB">
      <w:pPr>
        <w:tabs>
          <w:tab w:val="left" w:pos="15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2.6.   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земельных участков, предоставленных юридическим лицам, индивидуальным предпринимателям и гражданам, для обслуживания индивидуальных гаражей, расположенных на дворовых территориях, а также земельных участков, предоставленных для строительства и (или) эксплуатации гаражей, автомобильных стоянок для хранения транспортных средств, - не более 5 метров по периметру земельного участка.</w:t>
      </w:r>
    </w:p>
    <w:p w:rsidR="00523E1F" w:rsidRPr="00523E1F" w:rsidRDefault="00477DFB" w:rsidP="00477DFB">
      <w:pPr>
        <w:tabs>
          <w:tab w:val="left" w:pos="15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     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по поддержанию надлежащего санитарного состояния на закрепленных территориях выполняются в соответствии с  перечнем и периодичность согласно приложению.</w:t>
      </w:r>
    </w:p>
    <w:p w:rsidR="00523E1F" w:rsidRPr="00523E1F" w:rsidRDefault="00477DFB" w:rsidP="00477DFB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  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Отделу жилищно-коммунального хозяйства и благоустройства администрации Железнодорожного района города Гомеля (далее – администрация) обеспечить взаимодействие с юридическими лицами, индивидуальными предпринимателями и гражданами по поддержанию надлежащего санитарного состояния на закрепленных территориях.</w:t>
      </w:r>
    </w:p>
    <w:p w:rsidR="00523E1F" w:rsidRPr="00523E1F" w:rsidRDefault="00477DFB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администрации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27.08.2018 №220 §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                              «О закреплении территорий Железнодорожного района города Гомеля для благоустройства и санитарного содержания» признать утратившим силу. </w:t>
      </w:r>
    </w:p>
    <w:p w:rsidR="00523E1F" w:rsidRPr="00523E1F" w:rsidRDefault="00477DFB" w:rsidP="00523E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6.   </w:t>
      </w:r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исполнением настоящего решения возложить на первого заместителя главы администрации </w:t>
      </w:r>
      <w:proofErr w:type="spellStart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Петруковича</w:t>
      </w:r>
      <w:proofErr w:type="spellEnd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А.А., отдел жилищно-коммунального хозяйства и </w:t>
      </w:r>
      <w:proofErr w:type="gramStart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благоустройства  администрации</w:t>
      </w:r>
      <w:proofErr w:type="gramEnd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</w:t>
      </w:r>
      <w:proofErr w:type="spellStart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Пиняев</w:t>
      </w:r>
      <w:proofErr w:type="spellEnd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И.Н.), отдел образования, спорта и туризма администрации (Маканина И.А.), коммунальное жилищное ремонтно-эксплуатационное  унитарное предприятие (далее - КЖРЭУП) «Железнодорожное» (</w:t>
      </w:r>
      <w:proofErr w:type="spellStart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Потапков</w:t>
      </w:r>
      <w:proofErr w:type="spellEnd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Д.Е.) и КЖРЭУП «</w:t>
      </w:r>
      <w:proofErr w:type="spellStart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Сельмашевское</w:t>
      </w:r>
      <w:proofErr w:type="spellEnd"/>
      <w:r w:rsidR="00523E1F" w:rsidRPr="00523E1F">
        <w:rPr>
          <w:rFonts w:ascii="Times New Roman" w:eastAsia="Times New Roman" w:hAnsi="Times New Roman" w:cs="Times New Roman"/>
          <w:sz w:val="30"/>
          <w:szCs w:val="30"/>
          <w:lang w:eastAsia="ru-RU"/>
        </w:rPr>
        <w:t>» (Козлов В.В.).</w:t>
      </w:r>
    </w:p>
    <w:p w:rsidR="008B3D24" w:rsidRDefault="008B3D24" w:rsidP="00523E1F">
      <w:pPr>
        <w:pStyle w:val="a6"/>
        <w:tabs>
          <w:tab w:val="left" w:pos="0"/>
        </w:tabs>
        <w:rPr>
          <w:sz w:val="30"/>
          <w:szCs w:val="30"/>
        </w:rPr>
      </w:pPr>
    </w:p>
    <w:p w:rsidR="000C1787" w:rsidRDefault="000C1787" w:rsidP="008B3D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041" w:rsidRDefault="00E67041" w:rsidP="008B3D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3D24" w:rsidRDefault="003C0A76" w:rsidP="00D2391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23917">
        <w:rPr>
          <w:rFonts w:ascii="Times New Roman" w:hAnsi="Times New Roman" w:cs="Times New Roman"/>
          <w:sz w:val="30"/>
          <w:szCs w:val="30"/>
        </w:rPr>
        <w:t>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B3D24">
        <w:rPr>
          <w:rFonts w:ascii="Times New Roman" w:hAnsi="Times New Roman" w:cs="Times New Roman"/>
          <w:sz w:val="30"/>
          <w:szCs w:val="30"/>
        </w:rPr>
        <w:t xml:space="preserve"> администрации</w:t>
      </w:r>
      <w:r w:rsidR="008B3D24">
        <w:rPr>
          <w:rFonts w:ascii="Times New Roman" w:hAnsi="Times New Roman" w:cs="Times New Roman"/>
          <w:sz w:val="30"/>
          <w:szCs w:val="30"/>
        </w:rPr>
        <w:tab/>
      </w:r>
      <w:r w:rsidR="008B3D24">
        <w:rPr>
          <w:rFonts w:ascii="Times New Roman" w:hAnsi="Times New Roman" w:cs="Times New Roman"/>
          <w:sz w:val="30"/>
          <w:szCs w:val="30"/>
        </w:rPr>
        <w:tab/>
      </w:r>
      <w:r w:rsidR="008B3D2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77DFB" w:rsidRPr="00477DFB">
        <w:rPr>
          <w:rFonts w:ascii="Times New Roman" w:hAnsi="Times New Roman" w:cs="Times New Roman"/>
          <w:sz w:val="30"/>
          <w:szCs w:val="30"/>
        </w:rPr>
        <w:t>А.И.Сиваков</w:t>
      </w:r>
    </w:p>
    <w:p w:rsidR="00A57F77" w:rsidRDefault="00A57F77" w:rsidP="00A57F7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67041" w:rsidRDefault="00E67041" w:rsidP="00A57F7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B3D24" w:rsidRDefault="00A57F77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335EBB">
        <w:rPr>
          <w:rFonts w:ascii="Times New Roman" w:hAnsi="Times New Roman" w:cs="Times New Roman"/>
          <w:sz w:val="30"/>
          <w:szCs w:val="30"/>
        </w:rPr>
        <w:t>С.С.Чемезов</w:t>
      </w:r>
      <w:proofErr w:type="spellEnd"/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4D7B58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  <w:t>к решению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>Железнодорожного района</w:t>
      </w:r>
      <w:r>
        <w:rPr>
          <w:rFonts w:ascii="Times New Roman" w:hAnsi="Times New Roman" w:cs="Times New Roman"/>
          <w:sz w:val="28"/>
          <w:szCs w:val="28"/>
        </w:rPr>
        <w:br/>
        <w:t>города Гомеля</w:t>
      </w:r>
      <w:r>
        <w:rPr>
          <w:rFonts w:ascii="Times New Roman" w:hAnsi="Times New Roman" w:cs="Times New Roman"/>
          <w:sz w:val="28"/>
          <w:szCs w:val="28"/>
        </w:rPr>
        <w:br/>
        <w:t>от _____________№____</w:t>
      </w:r>
    </w:p>
    <w:p w:rsidR="004D7B58" w:rsidRDefault="004D7B58" w:rsidP="004D7B58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4D7B58" w:rsidRPr="007456AE" w:rsidRDefault="004D7B58" w:rsidP="004D7B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456AE">
        <w:rPr>
          <w:rFonts w:ascii="Times New Roman" w:hAnsi="Times New Roman" w:cs="Times New Roman"/>
          <w:sz w:val="30"/>
          <w:szCs w:val="30"/>
        </w:rPr>
        <w:t>Перечень и периодичность выполнения работ</w:t>
      </w:r>
    </w:p>
    <w:p w:rsidR="004D7B58" w:rsidRPr="007456AE" w:rsidRDefault="004D7B58" w:rsidP="004D7B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456AE">
        <w:rPr>
          <w:rFonts w:ascii="Times New Roman" w:hAnsi="Times New Roman" w:cs="Times New Roman"/>
          <w:sz w:val="30"/>
          <w:szCs w:val="30"/>
        </w:rPr>
        <w:t>о поддержанию надлежащего санитарного</w:t>
      </w:r>
    </w:p>
    <w:p w:rsidR="004D7B58" w:rsidRPr="007456AE" w:rsidRDefault="004D7B58" w:rsidP="004D7B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r w:rsidRPr="007456AE">
        <w:rPr>
          <w:rFonts w:ascii="Times New Roman" w:hAnsi="Times New Roman" w:cs="Times New Roman"/>
          <w:sz w:val="30"/>
          <w:szCs w:val="30"/>
        </w:rPr>
        <w:t>остояния  на</w:t>
      </w:r>
      <w:proofErr w:type="gramEnd"/>
      <w:r w:rsidRPr="007456AE">
        <w:rPr>
          <w:rFonts w:ascii="Times New Roman" w:hAnsi="Times New Roman" w:cs="Times New Roman"/>
          <w:sz w:val="30"/>
          <w:szCs w:val="30"/>
        </w:rPr>
        <w:t xml:space="preserve"> закрепленных территориях</w:t>
      </w:r>
    </w:p>
    <w:p w:rsidR="004D7B58" w:rsidRDefault="004D7B58" w:rsidP="004D7B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4D7B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D7B58" w:rsidRDefault="004D7B58" w:rsidP="004D7B5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Очистка и уборка территории (подметание покрытий, уборка от случайного мусора, очистка урн от мусора) – ежедневно.</w:t>
      </w:r>
    </w:p>
    <w:p w:rsidR="004D7B58" w:rsidRDefault="004D7B58" w:rsidP="004D7B5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Скашивание газонов, иного травяного покрова – с апреля по октябрь по мере необходимости, но не реже 2 раз в месяц.</w:t>
      </w:r>
    </w:p>
    <w:p w:rsidR="004D7B58" w:rsidRDefault="004D7B58" w:rsidP="004D7B5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Обрезка (формовка) крон деревьев – в осенне-зимний период, по мере необходимости.</w:t>
      </w:r>
    </w:p>
    <w:p w:rsidR="004D7B58" w:rsidRDefault="004D7B58" w:rsidP="004D7B5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Сбор, разделение по видам и удаление коммунальных отходов – в соответствии со схемой обращения с коммунальными отходами.</w:t>
      </w:r>
    </w:p>
    <w:p w:rsidR="004D7B58" w:rsidRDefault="004D7B58" w:rsidP="004D7B5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Очистка и уборка водоотводных систем открытого типа, предназначенных для отвода поверхностных и грунтовых вод (канавы, лотки, кюветы) – по мере необходимости.</w:t>
      </w:r>
    </w:p>
    <w:p w:rsidR="004D7B58" w:rsidRPr="007456AE" w:rsidRDefault="004D7B58" w:rsidP="004D7B5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Расчистка от снега и наледи всех видов покрытий, обработка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противогололедными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средствами – (в зимний период) по мере необходимости, в условиях обильных снегопадов, метелей и гололедицы – постоянно, не реже одного раза в сутки  </w:t>
      </w:r>
    </w:p>
    <w:p w:rsidR="004D7B58" w:rsidRDefault="004D7B58" w:rsidP="008B3D2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4D7B58" w:rsidSect="00C17219">
      <w:headerReference w:type="default" r:id="rId9"/>
      <w:pgSz w:w="11906" w:h="16838"/>
      <w:pgMar w:top="1134" w:right="424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14" w:rsidRDefault="00B57A14" w:rsidP="00335EBB">
      <w:pPr>
        <w:spacing w:after="0" w:line="240" w:lineRule="auto"/>
      </w:pPr>
      <w:r>
        <w:separator/>
      </w:r>
    </w:p>
  </w:endnote>
  <w:endnote w:type="continuationSeparator" w:id="0">
    <w:p w:rsidR="00B57A14" w:rsidRDefault="00B57A14" w:rsidP="003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14" w:rsidRDefault="00B57A14" w:rsidP="00335EBB">
      <w:pPr>
        <w:spacing w:after="0" w:line="240" w:lineRule="auto"/>
      </w:pPr>
      <w:r>
        <w:separator/>
      </w:r>
    </w:p>
  </w:footnote>
  <w:footnote w:type="continuationSeparator" w:id="0">
    <w:p w:rsidR="00B57A14" w:rsidRDefault="00B57A14" w:rsidP="003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BB" w:rsidRPr="00335EBB" w:rsidRDefault="00335EBB">
    <w:pPr>
      <w:pStyle w:val="a8"/>
      <w:jc w:val="center"/>
      <w:rPr>
        <w:rFonts w:ascii="Times New Roman" w:hAnsi="Times New Roman" w:cs="Times New Roman"/>
        <w:sz w:val="30"/>
        <w:szCs w:val="30"/>
      </w:rPr>
    </w:pPr>
  </w:p>
  <w:p w:rsidR="00335EBB" w:rsidRDefault="00335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25C"/>
    <w:multiLevelType w:val="hybridMultilevel"/>
    <w:tmpl w:val="1BCE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0456"/>
    <w:multiLevelType w:val="multilevel"/>
    <w:tmpl w:val="532C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64BC4953"/>
    <w:multiLevelType w:val="hybridMultilevel"/>
    <w:tmpl w:val="6C00CE48"/>
    <w:lvl w:ilvl="0" w:tplc="B3EC0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D24"/>
    <w:rsid w:val="00040425"/>
    <w:rsid w:val="00042BA2"/>
    <w:rsid w:val="0004632B"/>
    <w:rsid w:val="000860F9"/>
    <w:rsid w:val="00096063"/>
    <w:rsid w:val="000C1787"/>
    <w:rsid w:val="000C352E"/>
    <w:rsid w:val="000E1199"/>
    <w:rsid w:val="00105179"/>
    <w:rsid w:val="00117BB2"/>
    <w:rsid w:val="00121370"/>
    <w:rsid w:val="00156DBB"/>
    <w:rsid w:val="00162AFA"/>
    <w:rsid w:val="00182DFD"/>
    <w:rsid w:val="001B0E19"/>
    <w:rsid w:val="00216DFD"/>
    <w:rsid w:val="00270DF8"/>
    <w:rsid w:val="002750BB"/>
    <w:rsid w:val="002776FE"/>
    <w:rsid w:val="00282AF3"/>
    <w:rsid w:val="0029502A"/>
    <w:rsid w:val="002D3FDE"/>
    <w:rsid w:val="002D7D13"/>
    <w:rsid w:val="002E12D7"/>
    <w:rsid w:val="0031577A"/>
    <w:rsid w:val="00335EBB"/>
    <w:rsid w:val="003934BE"/>
    <w:rsid w:val="003B2924"/>
    <w:rsid w:val="003C0A76"/>
    <w:rsid w:val="003E6041"/>
    <w:rsid w:val="00432CCF"/>
    <w:rsid w:val="00435F8B"/>
    <w:rsid w:val="00477DFB"/>
    <w:rsid w:val="0049390E"/>
    <w:rsid w:val="004A5344"/>
    <w:rsid w:val="004B34A1"/>
    <w:rsid w:val="004B72B5"/>
    <w:rsid w:val="004D7B58"/>
    <w:rsid w:val="004E0055"/>
    <w:rsid w:val="004E1CEB"/>
    <w:rsid w:val="00523E1F"/>
    <w:rsid w:val="00551307"/>
    <w:rsid w:val="0059471C"/>
    <w:rsid w:val="00597478"/>
    <w:rsid w:val="005B79C8"/>
    <w:rsid w:val="005B7CE2"/>
    <w:rsid w:val="00603166"/>
    <w:rsid w:val="0060460E"/>
    <w:rsid w:val="00614185"/>
    <w:rsid w:val="00676CFE"/>
    <w:rsid w:val="00680D3C"/>
    <w:rsid w:val="006A70C3"/>
    <w:rsid w:val="006F3EF3"/>
    <w:rsid w:val="006F4C9F"/>
    <w:rsid w:val="00781EE3"/>
    <w:rsid w:val="007E60E9"/>
    <w:rsid w:val="007E6F53"/>
    <w:rsid w:val="0080171B"/>
    <w:rsid w:val="0080579A"/>
    <w:rsid w:val="00822B36"/>
    <w:rsid w:val="00844F96"/>
    <w:rsid w:val="00881FCC"/>
    <w:rsid w:val="008B2BB0"/>
    <w:rsid w:val="008B3D24"/>
    <w:rsid w:val="008B78B5"/>
    <w:rsid w:val="008E4A51"/>
    <w:rsid w:val="009D0F8C"/>
    <w:rsid w:val="009E1AD5"/>
    <w:rsid w:val="00A17CFC"/>
    <w:rsid w:val="00A344B4"/>
    <w:rsid w:val="00A57F77"/>
    <w:rsid w:val="00AA051D"/>
    <w:rsid w:val="00AF62B6"/>
    <w:rsid w:val="00AF747F"/>
    <w:rsid w:val="00B05523"/>
    <w:rsid w:val="00B57A14"/>
    <w:rsid w:val="00B64DBB"/>
    <w:rsid w:val="00B6580B"/>
    <w:rsid w:val="00B8360F"/>
    <w:rsid w:val="00BB4514"/>
    <w:rsid w:val="00BD5046"/>
    <w:rsid w:val="00BF163A"/>
    <w:rsid w:val="00BF23C2"/>
    <w:rsid w:val="00C03D1E"/>
    <w:rsid w:val="00C17219"/>
    <w:rsid w:val="00D16D44"/>
    <w:rsid w:val="00D22EE2"/>
    <w:rsid w:val="00D23917"/>
    <w:rsid w:val="00D31798"/>
    <w:rsid w:val="00D84EA7"/>
    <w:rsid w:val="00D86243"/>
    <w:rsid w:val="00DC3193"/>
    <w:rsid w:val="00DE30FE"/>
    <w:rsid w:val="00E46D98"/>
    <w:rsid w:val="00E512C0"/>
    <w:rsid w:val="00E530C0"/>
    <w:rsid w:val="00E67041"/>
    <w:rsid w:val="00E954E1"/>
    <w:rsid w:val="00EC712D"/>
    <w:rsid w:val="00ED2DB1"/>
    <w:rsid w:val="00EF6160"/>
    <w:rsid w:val="00F177D3"/>
    <w:rsid w:val="00F244D5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E225"/>
  <w15:docId w15:val="{684C9BA3-8254-46D5-9C67-229A27E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3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rsid w:val="003C0A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C0A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3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EBB"/>
  </w:style>
  <w:style w:type="paragraph" w:styleId="aa">
    <w:name w:val="footer"/>
    <w:basedOn w:val="a"/>
    <w:link w:val="ab"/>
    <w:uiPriority w:val="99"/>
    <w:unhideWhenUsed/>
    <w:rsid w:val="0033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E8EE-0399-4719-886F-D3EC534D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5</cp:revision>
  <cp:lastPrinted>2023-11-22T07:26:00Z</cp:lastPrinted>
  <dcterms:created xsi:type="dcterms:W3CDTF">2023-11-22T07:28:00Z</dcterms:created>
  <dcterms:modified xsi:type="dcterms:W3CDTF">2024-09-11T05:42:00Z</dcterms:modified>
</cp:coreProperties>
</file>