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C3" w:rsidRPr="00D578C3" w:rsidRDefault="00D578C3" w:rsidP="00D578C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Услуги социального работника, дневного присмотра, сиделки, няни.</w:t>
      </w:r>
    </w:p>
    <w:p w:rsidR="00D578C3" w:rsidRPr="00D578C3" w:rsidRDefault="006763F3" w:rsidP="00D578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Социально-бытовые услуги </w:t>
      </w:r>
      <w:r w:rsidR="00D578C3" w:rsidRPr="00D578C3">
        <w:rPr>
          <w:rFonts w:ascii="Times New Roman" w:hAnsi="Times New Roman" w:cs="Times New Roman"/>
          <w:b/>
          <w:i/>
          <w:sz w:val="30"/>
          <w:szCs w:val="30"/>
        </w:rPr>
        <w:t xml:space="preserve">- действия по поддержанию нормальной жизнедеятельности граждан в быту </w:t>
      </w:r>
      <w:r w:rsidR="00D578C3">
        <w:rPr>
          <w:rFonts w:ascii="Times New Roman" w:hAnsi="Times New Roman" w:cs="Times New Roman"/>
          <w:b/>
          <w:i/>
          <w:sz w:val="30"/>
          <w:szCs w:val="30"/>
        </w:rPr>
        <w:t>(услуги социального работника)</w:t>
      </w:r>
    </w:p>
    <w:p w:rsidR="00D578C3" w:rsidRPr="00D578C3" w:rsidRDefault="00D578C3" w:rsidP="00D578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78C3">
        <w:rPr>
          <w:rFonts w:ascii="Times New Roman" w:hAnsi="Times New Roman" w:cs="Times New Roman"/>
          <w:sz w:val="30"/>
          <w:szCs w:val="30"/>
        </w:rPr>
        <w:t>оказание гражданам социально-бытовой помощи и квалифицированного ухода на дому в зависимости от степени утраты способности к самообслуживанию и характера нуждаемости в услугах, а также оказание по их желанию дополнительных социальных услуг, предоставляемых Центром (доставка продуктов питания, медикаментов, товаров первой необходимости, помощь в поддержании порядка и чистоты в жилье, оплата коммунальных услуг и т.п.);</w:t>
      </w:r>
      <w:proofErr w:type="gramEnd"/>
    </w:p>
    <w:p w:rsidR="00D578C3" w:rsidRPr="00D578C3" w:rsidRDefault="00D578C3" w:rsidP="00D578C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</w:pPr>
      <w:r w:rsidRPr="00D578C3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- социально-посреднические услуги -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 (вкладка)</w:t>
      </w:r>
    </w:p>
    <w:p w:rsidR="00D578C3" w:rsidRPr="00D578C3" w:rsidRDefault="00D578C3" w:rsidP="00D578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услуги на дому оказываются: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</w:t>
      </w:r>
      <w:r w:rsidRPr="00D578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hyperlink r:id="rId5" w:history="1">
        <w:r w:rsidRPr="00D578C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малообеспеченным</w:t>
        </w:r>
      </w:hyperlink>
      <w:hyperlink r:id="rId6" w:history="1">
        <w:r w:rsidRPr="00D578C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одиноким</w:t>
        </w:r>
      </w:hyperlink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нетрудоспособным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гражданам (семьям);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условиях </w:t>
      </w: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частичной оплаты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hyperlink r:id="rId7" w:history="1">
        <w:r w:rsidRPr="00D578C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30"/>
            <w:szCs w:val="30"/>
            <w:u w:val="single"/>
            <w:bdr w:val="none" w:sz="0" w:space="0" w:color="auto" w:frame="1"/>
            <w:lang w:eastAsia="ru-RU"/>
          </w:rPr>
          <w:t>одиноким</w:t>
        </w:r>
      </w:hyperlink>
      <w:r w:rsidR="006763F3">
        <w:t xml:space="preserve"> </w:t>
      </w:r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нетрудоспособным гражданам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населения.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условиях </w:t>
      </w: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полной оплаты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остальным нетрудоспособным гражданам.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Справочно: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Малообеспеченные граждане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(семьи) – граждане (семьи), имеющие среднедушевой доход ниже бюджета прожиточного минимума в среднем на душу населения.</w:t>
      </w:r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Нетрудоспособный гражданин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  инвалид I или II группы; неработающий гражданин, достигший 60-летнего возраста, имеющий право на государственную пенсию;</w:t>
      </w:r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Одинокий нетрудоспособный гражданин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нетрудоспособный гражданин, не имеющий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  <w:proofErr w:type="gramEnd"/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lastRenderedPageBreak/>
        <w:t xml:space="preserve">Решением администрации Железнодорожного района г. Гомеля </w:t>
      </w:r>
      <w:r w:rsidRPr="00D578C3">
        <w:rPr>
          <w:rFonts w:ascii="Times New Roman" w:hAnsi="Times New Roman" w:cs="Times New Roman"/>
          <w:sz w:val="30"/>
          <w:szCs w:val="30"/>
        </w:rPr>
        <w:br/>
        <w:t xml:space="preserve">№ 508 от 25.06.2019 «О бесплатном надомном обслуживании ветеранов Великой Отечественной войны» от оплаты в порядке исключения освобождены ветераны Великой Отечественной войны. </w:t>
      </w:r>
    </w:p>
    <w:p w:rsidR="00D578C3" w:rsidRPr="00D578C3" w:rsidRDefault="00D578C3" w:rsidP="00D57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78C3">
        <w:rPr>
          <w:rFonts w:ascii="Times New Roman" w:hAnsi="Times New Roman" w:cs="Times New Roman"/>
          <w:sz w:val="30"/>
          <w:szCs w:val="30"/>
          <w:shd w:val="clear" w:color="auto" w:fill="FFFFFF"/>
        </w:rPr>
        <w:t>Социальные услуги оказываются на основании</w:t>
      </w:r>
      <w:r w:rsidRPr="00D578C3">
        <w:rPr>
          <w:rFonts w:ascii="Times New Roman" w:hAnsi="Times New Roman" w:cs="Times New Roman"/>
          <w:b/>
          <w:bCs/>
          <w:sz w:val="30"/>
          <w:szCs w:val="30"/>
        </w:rPr>
        <w:t xml:space="preserve"> договора оказания социальных услуг</w:t>
      </w:r>
      <w:r w:rsidRPr="00D578C3">
        <w:rPr>
          <w:rFonts w:ascii="Times New Roman" w:hAnsi="Times New Roman" w:cs="Times New Roman"/>
          <w:sz w:val="30"/>
          <w:szCs w:val="30"/>
          <w:shd w:val="clear" w:color="auto" w:fill="FFFFFF"/>
        </w:rPr>
        <w:t>, заключенного гражданином с учреждением социального обслуживания.</w:t>
      </w:r>
    </w:p>
    <w:p w:rsidR="00D578C3" w:rsidRPr="00D578C3" w:rsidRDefault="00D578C3" w:rsidP="00D57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78C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Необходимые документы, предоставляемые гражданами для заключения договора оказания социальных услуг: </w:t>
      </w:r>
    </w:p>
    <w:p w:rsidR="00D578C3" w:rsidRPr="00D578C3" w:rsidRDefault="00D578C3" w:rsidP="00D578C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Theme="minorEastAsia" w:hAnsi="Times New Roman" w:cs="Times New Roman"/>
          <w:sz w:val="30"/>
          <w:szCs w:val="30"/>
          <w:lang w:eastAsia="ru-RU"/>
        </w:rPr>
        <w:t>-документ, удостоверяющий личность;</w:t>
      </w:r>
    </w:p>
    <w:p w:rsidR="00D578C3" w:rsidRPr="00D578C3" w:rsidRDefault="00D578C3" w:rsidP="00D57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-документ установленного образца о праве на льготы (</w:t>
      </w:r>
      <w:hyperlink r:id="rId8" w:anchor="a26" w:tooltip="+" w:history="1">
        <w:r w:rsidRPr="00D578C3">
          <w:rPr>
            <w:rFonts w:ascii="Times New Roman" w:hAnsi="Times New Roman" w:cs="Times New Roman"/>
            <w:color w:val="000000" w:themeColor="text1"/>
            <w:sz w:val="30"/>
            <w:szCs w:val="30"/>
          </w:rPr>
          <w:t>удостоверение</w:t>
        </w:r>
      </w:hyperlink>
      <w:r w:rsidRPr="00D578C3">
        <w:rPr>
          <w:rFonts w:ascii="Times New Roman" w:hAnsi="Times New Roman" w:cs="Times New Roman"/>
          <w:sz w:val="30"/>
          <w:szCs w:val="30"/>
        </w:rPr>
        <w:t xml:space="preserve"> инвалида, ветерана Великой Отечественной войны и т.п.) для граждан, относящихся к категории пользующихся льготами.</w:t>
      </w:r>
    </w:p>
    <w:p w:rsidR="00D578C3" w:rsidRPr="00D578C3" w:rsidRDefault="00D578C3" w:rsidP="00D57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78C3">
        <w:rPr>
          <w:rFonts w:ascii="Times New Roman" w:hAnsi="Times New Roman" w:cs="Times New Roman"/>
          <w:sz w:val="30"/>
          <w:szCs w:val="30"/>
        </w:rPr>
        <w:t>-письменное заявление;</w:t>
      </w:r>
    </w:p>
    <w:p w:rsidR="00D578C3" w:rsidRPr="00D578C3" w:rsidRDefault="00D578C3" w:rsidP="00D57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578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-медицинскую </w:t>
      </w:r>
      <w:hyperlink r:id="rId9" w:anchor="a8" w:tooltip="+" w:history="1">
        <w:r w:rsidRPr="00D578C3">
          <w:rPr>
            <w:rFonts w:ascii="Times New Roman" w:hAnsi="Times New Roman" w:cs="Times New Roman"/>
            <w:color w:val="000000" w:themeColor="text1"/>
            <w:sz w:val="30"/>
            <w:szCs w:val="30"/>
          </w:rPr>
          <w:t>справку</w:t>
        </w:r>
      </w:hyperlink>
      <w:r w:rsidRPr="00D578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Контактные телефоны: 8(0232)  34-98-97,  34-98-96, </w:t>
      </w:r>
      <w:proofErr w:type="spellStart"/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каб</w:t>
      </w:r>
      <w:proofErr w:type="spellEnd"/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.</w:t>
      </w:r>
      <w:r w:rsidRPr="00D578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  </w:t>
      </w:r>
      <w:r w:rsidRPr="00D578C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№ 5,  № 6</w:t>
      </w:r>
    </w:p>
    <w:p w:rsidR="00D578C3" w:rsidRDefault="00D578C3" w:rsidP="00D578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D578C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График работы: с 8.30.-17.30, обед 13.00-14.00</w:t>
      </w:r>
    </w:p>
    <w:p w:rsidR="006763F3" w:rsidRDefault="006763F3" w:rsidP="00D578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</w:p>
    <w:p w:rsidR="006763F3" w:rsidRPr="00D578C3" w:rsidRDefault="006763F3" w:rsidP="00D578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</w:p>
    <w:p w:rsidR="00D578C3" w:rsidRPr="00D578C3" w:rsidRDefault="00D578C3" w:rsidP="00E649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i/>
          <w:sz w:val="30"/>
          <w:szCs w:val="30"/>
        </w:rPr>
        <w:t>П</w:t>
      </w:r>
      <w:r w:rsidRPr="00D578C3">
        <w:rPr>
          <w:rFonts w:ascii="Times New Roman" w:hAnsi="Times New Roman" w:cs="Times New Roman"/>
          <w:b/>
          <w:i/>
          <w:sz w:val="30"/>
          <w:szCs w:val="30"/>
        </w:rPr>
        <w:t>редоставление услуги почасового ухода за малолетними детьми (услуги няни) (семьям, воспитывающим двоих или более детей, родившихся одновременно; семьям, воспитывающим ребенка-инвалида (вкладка)</w:t>
      </w:r>
      <w:proofErr w:type="gramEnd"/>
    </w:p>
    <w:tbl>
      <w:tblPr>
        <w:tblW w:w="5000" w:type="pct"/>
        <w:tblLook w:val="04A0"/>
      </w:tblPr>
      <w:tblGrid>
        <w:gridCol w:w="4977"/>
        <w:gridCol w:w="4978"/>
      </w:tblGrid>
      <w:tr w:rsidR="00D578C3" w:rsidRPr="00D578C3" w:rsidTr="00FB4155">
        <w:trPr>
          <w:trHeight w:val="1440"/>
        </w:trPr>
        <w:tc>
          <w:tcPr>
            <w:tcW w:w="5000" w:type="pct"/>
            <w:gridSpan w:val="2"/>
            <w:tcMar>
              <w:top w:w="150" w:type="dxa"/>
              <w:left w:w="300" w:type="dxa"/>
              <w:bottom w:w="150" w:type="dxa"/>
              <w:right w:w="300" w:type="dxa"/>
            </w:tcMar>
          </w:tcPr>
          <w:p w:rsidR="00D578C3" w:rsidRPr="00D578C3" w:rsidRDefault="00D578C3" w:rsidP="00E649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Услуги почасового ухода за детьми (</w:t>
            </w:r>
            <w:r w:rsidRPr="00D578C3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>услуги няни</w:t>
            </w:r>
            <w:r w:rsidRPr="00D578C3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)</w:t>
            </w: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, оказываемые территориальными центрами социального обслуживания населения</w:t>
            </w:r>
          </w:p>
          <w:p w:rsidR="00D578C3" w:rsidRPr="00D578C3" w:rsidRDefault="00D578C3" w:rsidP="00E64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b/>
                <w:sz w:val="30"/>
                <w:szCs w:val="30"/>
              </w:rPr>
              <w:t>Без взимания платы</w:t>
            </w: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территориальными центрами в форме социального обслуживания на дому оказываются:</w:t>
            </w:r>
          </w:p>
        </w:tc>
      </w:tr>
      <w:tr w:rsidR="00D578C3" w:rsidRPr="00D578C3" w:rsidTr="00FB4155">
        <w:trPr>
          <w:trHeight w:val="1200"/>
        </w:trPr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помощь в уходе за ребенком-инвалидом (детьми-инвалидами) семьям, воспитывающим детей-инвалидов</w:t>
            </w:r>
          </w:p>
        </w:tc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не более 20 часов в неделю до достижения ребенком возраста 18 лет</w:t>
            </w:r>
          </w:p>
        </w:tc>
      </w:tr>
      <w:tr w:rsidR="00D578C3" w:rsidRPr="00D578C3" w:rsidTr="00FB4155">
        <w:trPr>
          <w:trHeight w:val="1200"/>
        </w:trPr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оказание помощи в уходе за детьми семьям, воспитывающим двоих детей, родившихся одновременно</w:t>
            </w:r>
          </w:p>
        </w:tc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не более 20 часов в неделю до достижения детьми возраста 3 лет</w:t>
            </w:r>
          </w:p>
        </w:tc>
      </w:tr>
      <w:tr w:rsidR="00D578C3" w:rsidRPr="00D578C3" w:rsidTr="00FB4155">
        <w:trPr>
          <w:trHeight w:val="1200"/>
        </w:trPr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оказание помощи в уходе за детьми семьям, воспитывающим троих и более детей, родившихся одновременно</w:t>
            </w:r>
          </w:p>
        </w:tc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не более 40 часов в неделю до достижения детьми возраста 3 лет</w:t>
            </w:r>
          </w:p>
        </w:tc>
      </w:tr>
      <w:tr w:rsidR="00D578C3" w:rsidRPr="00D578C3" w:rsidTr="00FB4155">
        <w:trPr>
          <w:trHeight w:val="1200"/>
        </w:trPr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кратковременное освобождение родителей от ухода за ребенком (детьми) для семей, воспитывающих двоих и более детей, родившихся одновременно, детей-инвалидов</w:t>
            </w:r>
          </w:p>
        </w:tc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D578C3" w:rsidRPr="00D578C3" w:rsidTr="00FB4155">
        <w:trPr>
          <w:trHeight w:val="1560"/>
        </w:trPr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D578C3" w:rsidRPr="00D578C3" w:rsidRDefault="00D578C3" w:rsidP="00D578C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78C3">
              <w:rPr>
                <w:rFonts w:ascii="Times New Roman" w:hAnsi="Times New Roman" w:cs="Times New Roman"/>
                <w:sz w:val="30"/>
                <w:szCs w:val="30"/>
              </w:rPr>
              <w:t>не более 20 часов в неделю до достижения ребенком (детьми) возраста 6 лет.</w:t>
            </w:r>
          </w:p>
        </w:tc>
      </w:tr>
    </w:tbl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 xml:space="preserve">Услуга няни </w:t>
      </w:r>
      <w:r w:rsidRPr="00D578C3">
        <w:rPr>
          <w:rFonts w:ascii="Times New Roman" w:hAnsi="Times New Roman" w:cs="Times New Roman"/>
          <w:b/>
          <w:bCs/>
          <w:sz w:val="30"/>
          <w:szCs w:val="30"/>
        </w:rPr>
        <w:t>не предоставляется</w:t>
      </w:r>
      <w:r w:rsidRPr="00D578C3">
        <w:rPr>
          <w:rFonts w:ascii="Times New Roman" w:hAnsi="Times New Roman" w:cs="Times New Roman"/>
          <w:sz w:val="30"/>
          <w:szCs w:val="30"/>
        </w:rPr>
        <w:t xml:space="preserve"> в случае, если: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предоставляются услуги в форме полустационарного социального обслуживания, а также услуга социальной передышки;</w:t>
      </w: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78C3">
        <w:rPr>
          <w:rFonts w:ascii="Times New Roman" w:hAnsi="Times New Roman" w:cs="Times New Roman"/>
          <w:sz w:val="30"/>
          <w:szCs w:val="30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  <w:proofErr w:type="gramEnd"/>
    </w:p>
    <w:p w:rsidR="006763F3" w:rsidRDefault="006763F3" w:rsidP="00D578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578C3" w:rsidRPr="00D578C3" w:rsidRDefault="00D578C3" w:rsidP="00D578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Для оказания социальных услуг необходимо обращаться в территориальный центр социального обслуживания населения по месту фактического проживания (регистрации).</w:t>
      </w:r>
    </w:p>
    <w:p w:rsidR="00D578C3" w:rsidRDefault="00D578C3" w:rsidP="00D578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578C3">
        <w:rPr>
          <w:rFonts w:ascii="Times New Roman" w:hAnsi="Times New Roman" w:cs="Times New Roman"/>
          <w:sz w:val="30"/>
          <w:szCs w:val="30"/>
          <w:shd w:val="clear" w:color="auto" w:fill="FFFFFF"/>
        </w:rPr>
        <w:t>Социальные услуги оказываются на основании</w:t>
      </w:r>
      <w:r w:rsidRPr="00D578C3">
        <w:rPr>
          <w:rFonts w:ascii="Times New Roman" w:hAnsi="Times New Roman" w:cs="Times New Roman"/>
          <w:b/>
          <w:bCs/>
          <w:sz w:val="30"/>
          <w:szCs w:val="30"/>
        </w:rPr>
        <w:t xml:space="preserve"> договора оказания социальных услуг</w:t>
      </w:r>
      <w:r w:rsidRPr="00D578C3">
        <w:rPr>
          <w:rFonts w:ascii="Times New Roman" w:hAnsi="Times New Roman" w:cs="Times New Roman"/>
          <w:sz w:val="30"/>
          <w:szCs w:val="30"/>
          <w:shd w:val="clear" w:color="auto" w:fill="FFFFFF"/>
        </w:rPr>
        <w:t>, заключенного гражданином с учреж</w:t>
      </w:r>
      <w:r w:rsidR="00795E03">
        <w:rPr>
          <w:rFonts w:ascii="Times New Roman" w:hAnsi="Times New Roman" w:cs="Times New Roman"/>
          <w:sz w:val="30"/>
          <w:szCs w:val="30"/>
          <w:shd w:val="clear" w:color="auto" w:fill="FFFFFF"/>
        </w:rPr>
        <w:t>дением социального обслуживания.</w:t>
      </w:r>
    </w:p>
    <w:p w:rsidR="00795E03" w:rsidRPr="00D578C3" w:rsidRDefault="00795E03" w:rsidP="00D578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578C3" w:rsidRPr="00D578C3" w:rsidRDefault="00D578C3" w:rsidP="00D578C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П</w:t>
      </w:r>
      <w:r w:rsidRPr="00D578C3">
        <w:rPr>
          <w:rFonts w:ascii="Times New Roman" w:hAnsi="Times New Roman" w:cs="Times New Roman"/>
          <w:b/>
          <w:i/>
          <w:sz w:val="30"/>
          <w:szCs w:val="30"/>
        </w:rPr>
        <w:t>редоставление услуги сиделки лицам с крайне выраженными ограничениями жизнедеятельности (полностью утратившим способность к самообслуживанию и передвижению).</w:t>
      </w:r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Услуги сиделки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предоставляются в форме социального обслуживания на дому нетрудоспособным гражданам, утратившим способность к самообслуживанию и передвижению (при необходимости от 10 до 40 часов в неделю) на условиях полной (в размере 1,09 рублей за час) либо частичной оплаты.</w:t>
      </w:r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условиях частичной оплаты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(60% установленного тарифа на социальные услуги) услуги сиделки могут получать </w:t>
      </w:r>
      <w:hyperlink r:id="rId10" w:history="1">
        <w:r w:rsidRPr="00D578C3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малообеспеченные</w:t>
        </w:r>
      </w:hyperlink>
      <w:r w:rsidR="006763F3">
        <w:t xml:space="preserve"> </w:t>
      </w:r>
      <w:hyperlink r:id="rId11" w:history="1">
        <w:r w:rsidRPr="00D578C3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одинокие</w:t>
        </w:r>
      </w:hyperlink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нетрудоспособные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граждане.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В обязанности сиделки входит: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75819" distL="120024" distR="180722" simplePos="0" relativeHeight="251659264" behindDoc="1" locked="0" layoutInCell="1" allowOverlap="1">
            <wp:simplePos x="0" y="0"/>
            <wp:positionH relativeFrom="column">
              <wp:posOffset>-276851</wp:posOffset>
            </wp:positionH>
            <wp:positionV relativeFrom="paragraph">
              <wp:posOffset>43815</wp:posOffset>
            </wp:positionV>
            <wp:extent cx="2761224" cy="1959991"/>
            <wp:effectExtent l="0" t="0" r="77470" b="78740"/>
            <wp:wrapThrough wrapText="bothSides">
              <wp:wrapPolygon edited="0">
                <wp:start x="0" y="0"/>
                <wp:lineTo x="0" y="21628"/>
                <wp:lineTo x="298" y="22258"/>
                <wp:lineTo x="22057" y="22258"/>
                <wp:lineTo x="22057" y="840"/>
                <wp:lineTo x="21759" y="0"/>
                <wp:lineTo x="0" y="0"/>
              </wp:wrapPolygon>
            </wp:wrapThrough>
            <wp:docPr id="1" name="Рисунок 1" descr="31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3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959610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578C3">
        <w:rPr>
          <w:rFonts w:ascii="Times New Roman" w:hAnsi="Times New Roman" w:cs="Times New Roman"/>
          <w:sz w:val="30"/>
          <w:szCs w:val="30"/>
        </w:rPr>
        <w:t xml:space="preserve">контроль соблюдения распорядка дня; 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оказание помощи в процессе приема пищи;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помощь в личной гигиене;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сопровождение на прогулку лица, пользующегося инвалидной коляской;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помощь в приеме лекарств, проведение медицинских процедур, не требующих наличия медицинского образования.</w:t>
      </w:r>
    </w:p>
    <w:p w:rsidR="00D578C3" w:rsidRPr="00D578C3" w:rsidRDefault="00D578C3" w:rsidP="00D57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>Сиделка должна поддерживать чистоту там, где находится ее подопечный, проветривать комнату, убирать посуду после кормления, обрабатывать судно после использования. В функции сиделки входит также общение с подопечным, поддержание беседы, чтение литературы вслух. </w:t>
      </w:r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заключения </w:t>
      </w:r>
      <w:hyperlink r:id="rId13" w:history="1">
        <w:r w:rsidRPr="00D578C3">
          <w:rPr>
            <w:rFonts w:ascii="Times New Roman" w:eastAsia="Times New Roman" w:hAnsi="Times New Roman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договора оказания социальных услуг</w:t>
        </w:r>
      </w:hyperlink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граждане представляют 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данной услуги.</w:t>
      </w:r>
    </w:p>
    <w:p w:rsid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предоставлением услуг </w:t>
      </w: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сиделки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гражданин (законный представитель) обращается в территориальный центр социального обслуживания населения по месту фактического проживания (регистрации).</w:t>
      </w:r>
    </w:p>
    <w:p w:rsidR="006763F3" w:rsidRDefault="006763F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63F3" w:rsidRPr="00D578C3" w:rsidRDefault="006763F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78C3" w:rsidRPr="00795E03" w:rsidRDefault="00D578C3" w:rsidP="00795E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5E0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Услуга дневного присмотра</w:t>
      </w:r>
      <w:r w:rsidR="006763F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95E03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ок</w:t>
      </w:r>
      <w:r w:rsidR="00795E03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 xml:space="preserve">азывается сиделкой, гражданину, </w:t>
      </w:r>
      <w:bookmarkStart w:id="0" w:name="_GoBack"/>
      <w:bookmarkEnd w:id="0"/>
      <w:r w:rsidRPr="00795E03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имеющему ограничение жизнедеятельности (способности контролировать свое поведение)</w:t>
      </w:r>
      <w:r w:rsidRPr="00795E0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на основании медицинского заключения</w:t>
      </w:r>
      <w:proofErr w:type="gramStart"/>
      <w:r w:rsidRPr="00795E0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,</w:t>
      </w:r>
      <w:r w:rsidRPr="00795E0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795E0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редоставляется от 10 до 40 часов в неделю при необходимости, на возмездной основе (стоимость 1 часа оказания услуги составляет 0,71 руб.).</w:t>
      </w:r>
      <w:r w:rsidRPr="00795E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условиях частичной оплаты</w:t>
      </w:r>
      <w:r w:rsidRPr="00795E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(60% </w:t>
      </w:r>
      <w:r w:rsidRPr="00795E0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установленного тарифа на социальные услуги) услуги сиделки могут получать </w:t>
      </w:r>
      <w:hyperlink r:id="rId14" w:history="1">
        <w:r w:rsidRPr="00795E03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малообеспеченные</w:t>
        </w:r>
      </w:hyperlink>
      <w:r w:rsidR="006763F3">
        <w:t xml:space="preserve"> </w:t>
      </w:r>
      <w:hyperlink r:id="rId15" w:history="1">
        <w:r w:rsidRPr="00795E03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>одинокие</w:t>
        </w:r>
      </w:hyperlink>
      <w:r w:rsidRPr="00795E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нетрудоспособные</w:t>
      </w:r>
      <w:r w:rsidRPr="00795E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граждане.</w:t>
      </w:r>
    </w:p>
    <w:p w:rsidR="00D578C3" w:rsidRPr="00D578C3" w:rsidRDefault="00D578C3" w:rsidP="00D578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78C3">
        <w:rPr>
          <w:rFonts w:ascii="Times New Roman" w:eastAsia="Calibri" w:hAnsi="Times New Roman" w:cs="Times New Roman"/>
          <w:sz w:val="30"/>
          <w:szCs w:val="30"/>
        </w:rPr>
        <w:t>Услуга дневного присмотра предусматривает:</w:t>
      </w:r>
    </w:p>
    <w:p w:rsidR="00D578C3" w:rsidRPr="00D578C3" w:rsidRDefault="00D578C3" w:rsidP="00D578C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 xml:space="preserve"> - знакомство, установление контакта с получателем услуги, изучение его индивидуальных возможностей и потребностей;</w:t>
      </w:r>
    </w:p>
    <w:p w:rsidR="00D578C3" w:rsidRPr="00D578C3" w:rsidRDefault="00D578C3" w:rsidP="00D57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578C3">
        <w:rPr>
          <w:rFonts w:ascii="Times New Roman" w:hAnsi="Times New Roman" w:cs="Times New Roman"/>
          <w:sz w:val="30"/>
          <w:szCs w:val="30"/>
        </w:rPr>
        <w:t>- оказание помощи в выполнении санитарно-гигиенических процедур (мытье рук, умывании, соблюдении гигиены рта, посещении туалета), в  организации и  проведении досуга (участие в мероприятиях, включая занятия, просмотр передач, фильмов), общение (поддержание беседы, чтение вслух журналов, газет, книг), в обеспечении приема лекарственных средств в  соответствии с назначением врача, в принятии пищи;</w:t>
      </w:r>
      <w:proofErr w:type="gramEnd"/>
    </w:p>
    <w:p w:rsidR="00D578C3" w:rsidRPr="00D578C3" w:rsidRDefault="00D578C3" w:rsidP="00D578C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578C3">
        <w:rPr>
          <w:rFonts w:ascii="Times New Roman" w:hAnsi="Times New Roman" w:cs="Times New Roman"/>
          <w:sz w:val="30"/>
          <w:szCs w:val="30"/>
        </w:rPr>
        <w:t xml:space="preserve">- </w:t>
      </w:r>
      <w:r w:rsidRPr="00D578C3">
        <w:rPr>
          <w:rFonts w:ascii="Times New Roman" w:eastAsia="Calibri" w:hAnsi="Times New Roman" w:cs="Times New Roman"/>
          <w:sz w:val="30"/>
          <w:szCs w:val="30"/>
        </w:rPr>
        <w:t>информирование родственников (законных представителей) о состоянии здоровья получателя услуги, в том числе незамедлительно в случае его резкого ухудшения.</w:t>
      </w:r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заключения </w:t>
      </w:r>
      <w:hyperlink r:id="rId16" w:history="1">
        <w:r w:rsidRPr="00D578C3">
          <w:rPr>
            <w:rFonts w:ascii="Times New Roman" w:eastAsia="Times New Roman" w:hAnsi="Times New Roman" w:cs="Times New Roman"/>
            <w:b/>
            <w:bCs/>
            <w:sz w:val="30"/>
            <w:szCs w:val="30"/>
            <w:bdr w:val="none" w:sz="0" w:space="0" w:color="auto" w:frame="1"/>
            <w:lang w:eastAsia="ru-RU"/>
          </w:rPr>
          <w:t>договора оказания социальных услуг</w:t>
        </w:r>
      </w:hyperlink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граждане представляют 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данной услуги.</w:t>
      </w:r>
    </w:p>
    <w:p w:rsidR="00F604AA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предоставлением услуг </w:t>
      </w:r>
      <w:r w:rsidRPr="00D578C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сиделки</w:t>
      </w:r>
      <w:r w:rsidRPr="00D578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гражданин (законный представитель) обращается в территориальный центр социального обслуживания населения по месту фактического проживания (регистрации).</w:t>
      </w:r>
    </w:p>
    <w:p w:rsidR="00D578C3" w:rsidRPr="00D578C3" w:rsidRDefault="00D578C3" w:rsidP="00D578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578C3" w:rsidRPr="00D578C3" w:rsidSect="0025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202D"/>
    <w:multiLevelType w:val="hybridMultilevel"/>
    <w:tmpl w:val="09C6677C"/>
    <w:lvl w:ilvl="0" w:tplc="6900B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C3"/>
    <w:rsid w:val="002548B4"/>
    <w:rsid w:val="006763F3"/>
    <w:rsid w:val="00795E03"/>
    <w:rsid w:val="00D578C3"/>
    <w:rsid w:val="00E649E6"/>
    <w:rsid w:val="00F6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86;&#1088;&#1084;&#1072;&#1090;&#1080;&#1074;&#1082;&#1072;\tx.dll?d=111794&amp;a=26" TargetMode="External"/><Relationship Id="rId13" Type="http://schemas.openxmlformats.org/officeDocument/2006/relationships/hyperlink" Target="http://mintrud.gov.by/system/extensions/spaw/uploads/files/Post-Mintruda-1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trud.gov.by/system/extensions/spaw/uploads/files/Post-Mintruda-11.pdf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ntrud.gov.by/system/extensions/spaw/uploads/files/Post-Mintruda-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trud.gov.by/system/extensions/spaw/uploads/files/Post-Mintruda-11.pdf" TargetMode="External"/><Relationship Id="rId11" Type="http://schemas.openxmlformats.org/officeDocument/2006/relationships/hyperlink" Target="http://mintrud.gov.by/system/extensions/spaw/uploads/files/Post-Mintruda-11.pdf" TargetMode="External"/><Relationship Id="rId5" Type="http://schemas.openxmlformats.org/officeDocument/2006/relationships/hyperlink" Target="http://mintrud.gov.by/system/extensions/spaw/uploads/files/Post-Mintruda-11.pdf" TargetMode="External"/><Relationship Id="rId15" Type="http://schemas.openxmlformats.org/officeDocument/2006/relationships/hyperlink" Target="http://mintrud.gov.by/system/extensions/spaw/uploads/files/Post-Mintruda-11.pdf" TargetMode="External"/><Relationship Id="rId10" Type="http://schemas.openxmlformats.org/officeDocument/2006/relationships/hyperlink" Target="http://mintrud.gov.by/system/extensions/spaw/uploads/files/Post-Mintruda-11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3;&#1086;&#1088;&#1084;&#1072;&#1090;&#1080;&#1074;&#1082;&#1072;\tx.dll?d=193533&amp;a=8" TargetMode="External"/><Relationship Id="rId14" Type="http://schemas.openxmlformats.org/officeDocument/2006/relationships/hyperlink" Target="http://mintrud.gov.by/system/extensions/spaw/uploads/files/Post-Mintruda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2021-09-27T08:35:00Z</dcterms:created>
  <dcterms:modified xsi:type="dcterms:W3CDTF">2021-09-27T09:02:00Z</dcterms:modified>
</cp:coreProperties>
</file>